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EC" w:rsidRPr="00E70DEC" w:rsidRDefault="00E70DEC" w:rsidP="00E70DEC">
      <w:pPr>
        <w:pStyle w:val="NormalWeb"/>
        <w:spacing w:before="120" w:beforeAutospacing="0" w:after="120" w:afterAutospacing="0"/>
        <w:jc w:val="center"/>
        <w:rPr>
          <w:rFonts w:ascii="Arial,Bold" w:hAnsi="Arial,Bold"/>
          <w:b/>
        </w:rPr>
      </w:pPr>
      <w:r w:rsidRPr="00E70DEC">
        <w:rPr>
          <w:rFonts w:ascii="Arial,Bold" w:hAnsi="Arial,Bold"/>
          <w:b/>
        </w:rPr>
        <w:t>Federal Income Tax Worksheet</w:t>
      </w:r>
    </w:p>
    <w:p w:rsidR="00E70DEC" w:rsidRDefault="00E70DEC" w:rsidP="00E70DEC">
      <w:pPr>
        <w:pStyle w:val="NormalWeb"/>
        <w:spacing w:before="0" w:beforeAutospacing="0" w:after="0" w:afterAutospacing="0"/>
        <w:jc w:val="center"/>
        <w:rPr>
          <w:rFonts w:ascii="Arial,Bold" w:hAnsi="Arial,Bold"/>
          <w:b/>
        </w:rPr>
      </w:pPr>
    </w:p>
    <w:p w:rsidR="00E70DEC" w:rsidRPr="00E70DEC" w:rsidRDefault="00E70DEC" w:rsidP="00E70DEC">
      <w:pPr>
        <w:pStyle w:val="NormalWeb"/>
        <w:spacing w:before="0" w:beforeAutospacing="0" w:after="0" w:afterAutospacing="0"/>
        <w:rPr>
          <w:rFonts w:ascii="Arial,Bold" w:hAnsi="Arial,Bold"/>
          <w:b/>
          <w:u w:val="single"/>
        </w:rPr>
      </w:pPr>
      <w:r w:rsidRPr="00E70DEC">
        <w:rPr>
          <w:rFonts w:ascii="Arial,Bold" w:hAnsi="Arial,Bold"/>
          <w:b/>
          <w:u w:val="single"/>
        </w:rPr>
        <w:t>Marginal Income Tax Table 2018</w:t>
      </w:r>
    </w:p>
    <w:p w:rsidR="00E70DEC" w:rsidRDefault="00E70DEC" w:rsidP="00E70DEC">
      <w:pPr>
        <w:pStyle w:val="NormalWeb"/>
        <w:spacing w:before="0" w:beforeAutospacing="0" w:after="0" w:afterAutospacing="0"/>
        <w:rPr>
          <w:rFonts w:ascii="Arial,Bold" w:hAnsi="Arial,Bold"/>
          <w:b/>
        </w:rPr>
      </w:pPr>
      <w:r w:rsidRPr="00E70DEC">
        <w:rPr>
          <w:rFonts w:ascii="Arial,Bold" w:hAnsi="Arial,Bold"/>
          <w:b/>
        </w:rPr>
        <w:t xml:space="preserve">10% </w:t>
      </w:r>
      <w:r w:rsidRPr="00E70DEC">
        <w:rPr>
          <w:rFonts w:ascii="Arial,Bold" w:hAnsi="Arial,Bold"/>
          <w:b/>
        </w:rPr>
        <w:tab/>
        <w:t>up to $9,525</w:t>
      </w:r>
      <w:r>
        <w:rPr>
          <w:rFonts w:ascii="Arial,Bold" w:hAnsi="Arial,Bold"/>
          <w:b/>
        </w:rPr>
        <w:tab/>
      </w:r>
      <w:r>
        <w:rPr>
          <w:rFonts w:ascii="Arial,Bold" w:hAnsi="Arial,Bold"/>
          <w:b/>
        </w:rPr>
        <w:tab/>
      </w:r>
      <w:r>
        <w:rPr>
          <w:rFonts w:ascii="Arial,Bold" w:hAnsi="Arial,Bold"/>
          <w:b/>
        </w:rPr>
        <w:tab/>
      </w:r>
      <w:r>
        <w:rPr>
          <w:rFonts w:ascii="Arial,Bold" w:hAnsi="Arial,Bold"/>
          <w:b/>
        </w:rPr>
        <w:tab/>
      </w:r>
      <w:r w:rsidRPr="00E70DEC">
        <w:rPr>
          <w:rFonts w:ascii="Arial,Bold" w:hAnsi="Arial,Bold"/>
          <w:b/>
        </w:rPr>
        <w:t xml:space="preserve">32% </w:t>
      </w:r>
      <w:r w:rsidRPr="00E70DEC">
        <w:rPr>
          <w:rFonts w:ascii="Arial,Bold" w:hAnsi="Arial,Bold"/>
          <w:b/>
        </w:rPr>
        <w:tab/>
        <w:t>$157,501 - 200,000</w:t>
      </w:r>
      <w:r>
        <w:rPr>
          <w:rFonts w:ascii="Arial,Bold" w:hAnsi="Arial,Bold"/>
          <w:b/>
        </w:rPr>
        <w:tab/>
      </w:r>
      <w:r>
        <w:rPr>
          <w:rFonts w:ascii="Arial,Bold" w:hAnsi="Arial,Bold"/>
          <w:b/>
        </w:rPr>
        <w:tab/>
      </w:r>
      <w:r>
        <w:rPr>
          <w:rFonts w:ascii="Arial,Bold" w:hAnsi="Arial,Bold"/>
          <w:b/>
        </w:rPr>
        <w:tab/>
      </w:r>
    </w:p>
    <w:p w:rsidR="00E70DEC" w:rsidRPr="00E70DEC" w:rsidRDefault="00E70DEC" w:rsidP="00E70DEC">
      <w:pPr>
        <w:pStyle w:val="NormalWeb"/>
        <w:spacing w:before="0" w:beforeAutospacing="0" w:after="0" w:afterAutospacing="0"/>
        <w:rPr>
          <w:rFonts w:ascii="Arial,Bold" w:hAnsi="Arial,Bold"/>
          <w:b/>
        </w:rPr>
      </w:pPr>
      <w:r w:rsidRPr="00E70DEC">
        <w:rPr>
          <w:rFonts w:ascii="Arial,Bold" w:hAnsi="Arial,Bold"/>
          <w:b/>
        </w:rPr>
        <w:t xml:space="preserve">12% </w:t>
      </w:r>
      <w:r w:rsidRPr="00E70DEC">
        <w:rPr>
          <w:rFonts w:ascii="Arial,Bold" w:hAnsi="Arial,Bold"/>
          <w:b/>
        </w:rPr>
        <w:tab/>
        <w:t>$9,526 - 38,700</w:t>
      </w:r>
      <w:r>
        <w:rPr>
          <w:rFonts w:ascii="Arial,Bold" w:hAnsi="Arial,Bold"/>
          <w:b/>
        </w:rPr>
        <w:tab/>
      </w:r>
      <w:r>
        <w:rPr>
          <w:rFonts w:ascii="Arial,Bold" w:hAnsi="Arial,Bold"/>
          <w:b/>
        </w:rPr>
        <w:tab/>
      </w:r>
      <w:r>
        <w:rPr>
          <w:rFonts w:ascii="Arial,Bold" w:hAnsi="Arial,Bold"/>
          <w:b/>
        </w:rPr>
        <w:tab/>
      </w:r>
      <w:r w:rsidRPr="00E70DEC">
        <w:rPr>
          <w:rFonts w:ascii="Arial,Bold" w:hAnsi="Arial,Bold"/>
          <w:b/>
        </w:rPr>
        <w:t xml:space="preserve">35% </w:t>
      </w:r>
      <w:r w:rsidRPr="00E70DEC">
        <w:rPr>
          <w:rFonts w:ascii="Arial,Bold" w:hAnsi="Arial,Bold"/>
          <w:b/>
        </w:rPr>
        <w:tab/>
        <w:t>$200,001 - $500,000</w:t>
      </w:r>
    </w:p>
    <w:p w:rsidR="00E70DEC" w:rsidRDefault="00E70DEC" w:rsidP="00E70DEC">
      <w:pPr>
        <w:pStyle w:val="NormalWeb"/>
        <w:spacing w:before="0" w:beforeAutospacing="0" w:after="0" w:afterAutospacing="0"/>
        <w:rPr>
          <w:rFonts w:ascii="Arial,Bold" w:hAnsi="Arial,Bold"/>
          <w:b/>
        </w:rPr>
      </w:pPr>
      <w:r w:rsidRPr="00E70DEC">
        <w:rPr>
          <w:rFonts w:ascii="Arial,Bold" w:hAnsi="Arial,Bold"/>
          <w:b/>
        </w:rPr>
        <w:t xml:space="preserve">22% </w:t>
      </w:r>
      <w:r w:rsidRPr="00E70DEC">
        <w:rPr>
          <w:rFonts w:ascii="Arial,Bold" w:hAnsi="Arial,Bold"/>
          <w:b/>
        </w:rPr>
        <w:tab/>
        <w:t>$38,701 - 82,500</w:t>
      </w:r>
      <w:r>
        <w:rPr>
          <w:rFonts w:ascii="Arial,Bold" w:hAnsi="Arial,Bold"/>
          <w:b/>
        </w:rPr>
        <w:tab/>
      </w:r>
      <w:r>
        <w:rPr>
          <w:rFonts w:ascii="Arial,Bold" w:hAnsi="Arial,Bold"/>
          <w:b/>
        </w:rPr>
        <w:tab/>
      </w:r>
      <w:r>
        <w:rPr>
          <w:rFonts w:ascii="Arial,Bold" w:hAnsi="Arial,Bold"/>
          <w:b/>
        </w:rPr>
        <w:tab/>
      </w:r>
      <w:r w:rsidRPr="00E70DEC">
        <w:rPr>
          <w:rFonts w:ascii="Arial,Bold" w:hAnsi="Arial,Bold"/>
          <w:b/>
        </w:rPr>
        <w:t>37%    $500,001 and up</w:t>
      </w:r>
    </w:p>
    <w:p w:rsidR="00E70DEC" w:rsidRPr="00E70DEC" w:rsidRDefault="00E70DEC" w:rsidP="00E70DEC">
      <w:pPr>
        <w:pStyle w:val="NormalWeb"/>
        <w:spacing w:before="0" w:beforeAutospacing="0" w:after="0" w:afterAutospacing="0"/>
        <w:rPr>
          <w:rFonts w:ascii="Arial,Bold" w:hAnsi="Arial,Bold"/>
          <w:b/>
        </w:rPr>
      </w:pPr>
      <w:r w:rsidRPr="00E70DEC">
        <w:rPr>
          <w:rFonts w:ascii="Arial,Bold" w:hAnsi="Arial,Bold"/>
          <w:b/>
        </w:rPr>
        <w:t xml:space="preserve">24% </w:t>
      </w:r>
      <w:r w:rsidRPr="00E70DEC">
        <w:rPr>
          <w:rFonts w:ascii="Arial,Bold" w:hAnsi="Arial,Bold"/>
          <w:b/>
        </w:rPr>
        <w:tab/>
        <w:t>$82,501 - 157,500</w:t>
      </w:r>
    </w:p>
    <w:p w:rsidR="00E70DEC" w:rsidRDefault="00E70DEC" w:rsidP="00E70DEC">
      <w:pPr>
        <w:pStyle w:val="NormalWeb"/>
        <w:spacing w:before="0" w:beforeAutospacing="0" w:after="0" w:afterAutospacing="0"/>
        <w:rPr>
          <w:rFonts w:ascii="Arial,Bold" w:hAnsi="Arial,Bold"/>
          <w:b/>
        </w:rPr>
      </w:pPr>
      <w:r>
        <w:rPr>
          <w:rFonts w:ascii="Arial,Bold" w:hAnsi="Arial,Bold"/>
          <w:b/>
        </w:rPr>
        <w:tab/>
      </w:r>
      <w:r>
        <w:rPr>
          <w:rFonts w:ascii="Arial,Bold" w:hAnsi="Arial,Bold"/>
          <w:b/>
        </w:rPr>
        <w:tab/>
      </w:r>
      <w:r>
        <w:rPr>
          <w:rFonts w:ascii="Arial,Bold" w:hAnsi="Arial,Bold"/>
          <w:b/>
        </w:rPr>
        <w:tab/>
      </w:r>
    </w:p>
    <w:p w:rsidR="00E70DEC" w:rsidRPr="00E70DEC" w:rsidRDefault="00E70DEC" w:rsidP="00E70DEC">
      <w:pPr>
        <w:pStyle w:val="NormalWeb"/>
        <w:spacing w:before="120" w:beforeAutospacing="0" w:after="120" w:afterAutospacing="0"/>
        <w:rPr>
          <w:b/>
        </w:rPr>
      </w:pPr>
      <w:r w:rsidRPr="00E70DEC">
        <w:rPr>
          <w:rFonts w:ascii="Arial,Bold" w:hAnsi="Arial,Bold"/>
          <w:b/>
        </w:rPr>
        <w:t>Directions: Answer the fo</w:t>
      </w:r>
      <w:r w:rsidRPr="00E70DEC">
        <w:rPr>
          <w:rFonts w:ascii="Arial,Bold" w:hAnsi="Arial,Bold"/>
          <w:b/>
        </w:rPr>
        <w:t>llowing questions using the 2018</w:t>
      </w:r>
      <w:r w:rsidRPr="00E70DEC">
        <w:rPr>
          <w:rFonts w:ascii="Arial,Bold" w:hAnsi="Arial,Bold"/>
          <w:b/>
        </w:rPr>
        <w:t xml:space="preserve"> U.S. marginal income tax rates for a single individual. </w:t>
      </w:r>
    </w:p>
    <w:p w:rsidR="00E70DEC" w:rsidRDefault="00E70DEC" w:rsidP="00E70DEC">
      <w:pPr>
        <w:pStyle w:val="NormalWeb"/>
        <w:spacing w:before="120" w:beforeAutospacing="0" w:after="120" w:afterAutospacing="0"/>
        <w:rPr>
          <w:rFonts w:ascii="Arial" w:hAnsi="Arial" w:cs="Arial"/>
        </w:rPr>
      </w:pPr>
    </w:p>
    <w:p w:rsidR="00E70DEC" w:rsidRDefault="00E70DEC" w:rsidP="00E70DEC">
      <w:pPr>
        <w:pStyle w:val="NormalWeb"/>
        <w:spacing w:before="120" w:beforeAutospacing="0" w:after="120" w:afterAutospacing="0"/>
      </w:pPr>
      <w:r>
        <w:rPr>
          <w:rFonts w:ascii="Arial" w:hAnsi="Arial" w:cs="Arial"/>
        </w:rPr>
        <w:t xml:space="preserve">If Jaime earns $10,000 from a job that he works after school and during the summer, how much federal income tax does he owe given the table above? </w:t>
      </w:r>
    </w:p>
    <w:p w:rsidR="00E70DEC" w:rsidRDefault="00E70DEC" w:rsidP="00E70DEC">
      <w:pPr>
        <w:pStyle w:val="NormalWeb"/>
        <w:spacing w:before="120" w:beforeAutospacing="0" w:after="120" w:afterAutospacing="0"/>
        <w:rPr>
          <w:rFonts w:ascii="Arial" w:hAnsi="Arial" w:cs="Arial"/>
        </w:rPr>
      </w:pPr>
    </w:p>
    <w:p w:rsidR="00E70DEC" w:rsidRDefault="00E70DEC" w:rsidP="00E70DEC">
      <w:pPr>
        <w:pStyle w:val="NormalWeb"/>
        <w:spacing w:before="120" w:beforeAutospacing="0" w:after="120" w:afterAutospacing="0"/>
        <w:rPr>
          <w:rFonts w:ascii="Arial" w:hAnsi="Arial" w:cs="Arial"/>
        </w:rPr>
      </w:pPr>
      <w:r>
        <w:rPr>
          <w:rFonts w:ascii="Arial" w:hAnsi="Arial" w:cs="Arial"/>
        </w:rPr>
        <w:t xml:space="preserve">What is Jaime’s marginal tax rate, that is on the highest dollar? </w:t>
      </w:r>
    </w:p>
    <w:p w:rsidR="00E70DEC" w:rsidRDefault="00E70DEC" w:rsidP="00E70DEC">
      <w:pPr>
        <w:pStyle w:val="NormalWeb"/>
        <w:spacing w:before="120" w:beforeAutospacing="0" w:after="120" w:afterAutospacing="0"/>
      </w:pPr>
      <w:r>
        <w:rPr>
          <w:rFonts w:ascii="Arial" w:hAnsi="Arial" w:cs="Arial"/>
        </w:rPr>
        <w:t xml:space="preserve">What is Jaime’s average tax rate? </w:t>
      </w:r>
    </w:p>
    <w:p w:rsidR="00E70DEC" w:rsidRDefault="00E70DEC" w:rsidP="00E70DEC">
      <w:pPr>
        <w:pStyle w:val="NormalWeb"/>
        <w:spacing w:before="120" w:beforeAutospacing="0" w:after="120" w:afterAutospacing="0"/>
        <w:rPr>
          <w:rFonts w:ascii="Arial" w:hAnsi="Arial" w:cs="Arial"/>
        </w:rPr>
      </w:pPr>
    </w:p>
    <w:p w:rsidR="00E70DEC" w:rsidRDefault="00E70DEC" w:rsidP="00E70DEC">
      <w:pPr>
        <w:pStyle w:val="NormalWeb"/>
        <w:spacing w:before="120" w:beforeAutospacing="0" w:after="120" w:afterAutospacing="0"/>
      </w:pPr>
      <w:r>
        <w:rPr>
          <w:rFonts w:ascii="Arial" w:hAnsi="Arial" w:cs="Arial"/>
        </w:rPr>
        <w:t xml:space="preserve">Suppose the personal exemption for Jaime is $3,700. How much federal tax would he owe? </w:t>
      </w:r>
    </w:p>
    <w:p w:rsidR="00E70DEC" w:rsidRDefault="00E70DEC" w:rsidP="00E70DEC">
      <w:pPr>
        <w:pStyle w:val="NormalWeb"/>
        <w:spacing w:before="120" w:beforeAutospacing="0" w:after="120" w:afterAutospacing="0"/>
        <w:rPr>
          <w:rFonts w:ascii="Arial" w:hAnsi="Arial" w:cs="Arial"/>
        </w:rPr>
      </w:pPr>
    </w:p>
    <w:p w:rsidR="00E70DEC" w:rsidRDefault="00E70DEC" w:rsidP="00E70DEC">
      <w:pPr>
        <w:pStyle w:val="NormalWeb"/>
        <w:spacing w:before="120" w:beforeAutospacing="0" w:after="120" w:afterAutospacing="0"/>
        <w:rPr>
          <w:rFonts w:ascii="Arial" w:hAnsi="Arial" w:cs="Arial"/>
        </w:rPr>
      </w:pPr>
      <w:r>
        <w:rPr>
          <w:rFonts w:ascii="Arial" w:hAnsi="Arial" w:cs="Arial"/>
        </w:rPr>
        <w:t xml:space="preserve">How does this change Jaime’s marginal tax rate? </w:t>
      </w:r>
    </w:p>
    <w:p w:rsidR="00E70DEC" w:rsidRDefault="00E70DEC" w:rsidP="00E70DEC">
      <w:pPr>
        <w:pStyle w:val="NormalWeb"/>
        <w:spacing w:before="120" w:beforeAutospacing="0" w:after="120" w:afterAutospacing="0"/>
        <w:rPr>
          <w:rFonts w:ascii="Arial" w:hAnsi="Arial" w:cs="Arial"/>
        </w:rPr>
      </w:pPr>
      <w:r>
        <w:rPr>
          <w:rFonts w:ascii="Arial" w:hAnsi="Arial" w:cs="Arial"/>
        </w:rPr>
        <w:t xml:space="preserve">Average tax rate? </w:t>
      </w:r>
    </w:p>
    <w:p w:rsidR="00E70DEC" w:rsidRDefault="00E70DEC" w:rsidP="00E70DEC">
      <w:pPr>
        <w:pStyle w:val="NormalWeb"/>
        <w:spacing w:before="120" w:beforeAutospacing="0" w:after="120" w:afterAutospacing="0"/>
      </w:pPr>
      <w:r>
        <w:rPr>
          <w:rFonts w:ascii="Arial" w:hAnsi="Arial" w:cs="Arial"/>
        </w:rPr>
        <w:t>How much tax</w:t>
      </w:r>
      <w:r>
        <w:rPr>
          <w:rFonts w:ascii="Arial" w:hAnsi="Arial" w:cs="Arial"/>
        </w:rPr>
        <w:t xml:space="preserve"> does he now owe? </w:t>
      </w:r>
    </w:p>
    <w:p w:rsidR="00E70DEC" w:rsidRDefault="00E70DEC" w:rsidP="00E70DEC">
      <w:pPr>
        <w:pStyle w:val="NormalWeb"/>
        <w:spacing w:before="120" w:beforeAutospacing="0" w:after="120" w:afterAutospacing="0"/>
        <w:rPr>
          <w:rFonts w:ascii="Arial" w:hAnsi="Arial" w:cs="Arial"/>
        </w:rPr>
      </w:pPr>
    </w:p>
    <w:p w:rsidR="00E70DEC" w:rsidRDefault="00E70DEC" w:rsidP="00E70DEC">
      <w:pPr>
        <w:pStyle w:val="NormalWeb"/>
        <w:spacing w:before="120" w:beforeAutospacing="0" w:after="120" w:afterAutospacing="0"/>
      </w:pPr>
      <w:r>
        <w:rPr>
          <w:rFonts w:ascii="Arial" w:hAnsi="Arial" w:cs="Arial"/>
        </w:rPr>
        <w:t xml:space="preserve">If Tameka earns $50,000 from her job as an accountant, how much federal income tax does she owe based on the above table? </w:t>
      </w:r>
    </w:p>
    <w:p w:rsidR="00E70DEC" w:rsidRDefault="00E70DEC" w:rsidP="00E70DEC">
      <w:pPr>
        <w:pStyle w:val="NormalWeb"/>
        <w:spacing w:before="120" w:beforeAutospacing="0" w:after="120" w:afterAutospacing="0"/>
        <w:rPr>
          <w:rFonts w:ascii="Arial" w:hAnsi="Arial" w:cs="Arial"/>
        </w:rPr>
      </w:pPr>
    </w:p>
    <w:p w:rsidR="00E70DEC" w:rsidRDefault="00E70DEC" w:rsidP="00E70DEC">
      <w:pPr>
        <w:pStyle w:val="NormalWeb"/>
        <w:spacing w:before="120" w:beforeAutospacing="0" w:after="120" w:afterAutospacing="0"/>
        <w:rPr>
          <w:rFonts w:ascii="Arial" w:hAnsi="Arial" w:cs="Arial"/>
        </w:rPr>
      </w:pPr>
      <w:r>
        <w:rPr>
          <w:rFonts w:ascii="Arial" w:hAnsi="Arial" w:cs="Arial"/>
        </w:rPr>
        <w:t xml:space="preserve">What is Tameka’s marginal tax rate, that is, on the highest dollar? </w:t>
      </w:r>
    </w:p>
    <w:p w:rsidR="00E70DEC" w:rsidRDefault="00E70DEC" w:rsidP="00E70DEC">
      <w:pPr>
        <w:pStyle w:val="NormalWeb"/>
        <w:spacing w:before="120" w:beforeAutospacing="0" w:after="120" w:afterAutospacing="0"/>
      </w:pPr>
      <w:r>
        <w:rPr>
          <w:rFonts w:ascii="Arial" w:hAnsi="Arial" w:cs="Arial"/>
        </w:rPr>
        <w:t xml:space="preserve">What is Tameka’s average tax rate? </w:t>
      </w:r>
    </w:p>
    <w:p w:rsidR="00E70DEC" w:rsidRDefault="00E70DEC" w:rsidP="00E70DEC">
      <w:pPr>
        <w:pStyle w:val="NormalWeb"/>
        <w:spacing w:before="120" w:beforeAutospacing="0" w:after="120" w:afterAutospacing="0"/>
        <w:rPr>
          <w:rFonts w:ascii="Arial" w:hAnsi="Arial" w:cs="Arial"/>
        </w:rPr>
      </w:pPr>
    </w:p>
    <w:p w:rsidR="00E70DEC" w:rsidRDefault="00E70DEC" w:rsidP="00E70DEC">
      <w:pPr>
        <w:pStyle w:val="NormalWeb"/>
        <w:spacing w:before="120" w:beforeAutospacing="0" w:after="120" w:afterAutospacing="0"/>
      </w:pPr>
      <w:r>
        <w:rPr>
          <w:rFonts w:ascii="Arial" w:hAnsi="Arial" w:cs="Arial"/>
        </w:rPr>
        <w:t xml:space="preserve">Suppose the personal exemption for Tameka is $3,700 for herself and $3,700 for each of her 3 children. How much federal tax would she owe? </w:t>
      </w:r>
    </w:p>
    <w:p w:rsidR="00E70DEC" w:rsidRDefault="00E70DEC" w:rsidP="00E70DEC">
      <w:pPr>
        <w:pStyle w:val="NormalWeb"/>
        <w:spacing w:before="120" w:beforeAutospacing="0" w:after="120" w:afterAutospacing="0"/>
        <w:rPr>
          <w:rFonts w:ascii="Arial" w:hAnsi="Arial" w:cs="Arial"/>
        </w:rPr>
      </w:pPr>
    </w:p>
    <w:p w:rsidR="00E70DEC" w:rsidRDefault="00E70DEC" w:rsidP="00E70DEC">
      <w:pPr>
        <w:pStyle w:val="NormalWeb"/>
        <w:spacing w:before="120" w:beforeAutospacing="0" w:after="120" w:afterAutospacing="0"/>
        <w:rPr>
          <w:rFonts w:ascii="Arial" w:hAnsi="Arial" w:cs="Arial"/>
        </w:rPr>
      </w:pPr>
      <w:r>
        <w:rPr>
          <w:rFonts w:ascii="Arial" w:hAnsi="Arial" w:cs="Arial"/>
        </w:rPr>
        <w:t xml:space="preserve">How does this change Tameka’s marginal tax rate? </w:t>
      </w:r>
    </w:p>
    <w:p w:rsidR="00E70DEC" w:rsidRDefault="00E70DEC" w:rsidP="00E70DEC">
      <w:pPr>
        <w:pStyle w:val="NormalWeb"/>
        <w:spacing w:before="120" w:beforeAutospacing="0" w:after="120" w:afterAutospacing="0"/>
        <w:rPr>
          <w:rFonts w:ascii="Arial" w:hAnsi="Arial" w:cs="Arial"/>
        </w:rPr>
      </w:pPr>
      <w:r>
        <w:rPr>
          <w:rFonts w:ascii="Arial" w:hAnsi="Arial" w:cs="Arial"/>
        </w:rPr>
        <w:t xml:space="preserve">What is her new average tax rate? </w:t>
      </w:r>
    </w:p>
    <w:p w:rsidR="00EF03CA" w:rsidRDefault="00E70DEC" w:rsidP="0016646B">
      <w:pPr>
        <w:pStyle w:val="NormalWeb"/>
        <w:spacing w:before="120" w:beforeAutospacing="0" w:after="120" w:afterAutospacing="0"/>
        <w:rPr>
          <w:rFonts w:ascii="Arial" w:hAnsi="Arial" w:cs="Arial"/>
        </w:rPr>
      </w:pPr>
      <w:r>
        <w:rPr>
          <w:rFonts w:ascii="Arial" w:hAnsi="Arial" w:cs="Arial"/>
        </w:rPr>
        <w:t>How much in taxes does she now owe?</w:t>
      </w:r>
    </w:p>
    <w:p w:rsidR="0016646B" w:rsidRDefault="0016646B" w:rsidP="0016646B">
      <w:pPr>
        <w:pStyle w:val="NormalWeb"/>
      </w:pPr>
      <w:r w:rsidRPr="00E80A33">
        <w:rPr>
          <w:rFonts w:ascii="Arial" w:hAnsi="Arial" w:cs="Arial"/>
          <w:b/>
        </w:rPr>
        <w:lastRenderedPageBreak/>
        <w:t>Adjusted Gross Income (AGI):</w:t>
      </w:r>
      <w:r>
        <w:rPr>
          <w:rFonts w:ascii="Arial" w:hAnsi="Arial" w:cs="Arial"/>
        </w:rPr>
        <w:t xml:space="preserve"> the amount of gross (total) minus your deductions. </w:t>
      </w:r>
    </w:p>
    <w:p w:rsidR="0016646B" w:rsidRDefault="0016646B" w:rsidP="0016646B">
      <w:pPr>
        <w:pStyle w:val="NormalWeb"/>
      </w:pPr>
      <w:r w:rsidRPr="00E80A33">
        <w:rPr>
          <w:rFonts w:ascii="Arial" w:hAnsi="Arial" w:cs="Arial"/>
          <w:b/>
        </w:rPr>
        <w:t>Tax deduction:</w:t>
      </w:r>
      <w:r>
        <w:rPr>
          <w:rFonts w:ascii="Arial" w:hAnsi="Arial" w:cs="Arial"/>
        </w:rPr>
        <w:t xml:space="preserve"> an amount subtracted from Adjusted Gross Income to lower the amount of tax owed. Home mortgage interest, local property tax payments, contributions to charity, and health or business expenses are the most common. </w:t>
      </w:r>
    </w:p>
    <w:p w:rsidR="0016646B" w:rsidRDefault="0016646B" w:rsidP="0016646B">
      <w:pPr>
        <w:pStyle w:val="NormalWeb"/>
      </w:pPr>
      <w:r w:rsidRPr="00E80A33">
        <w:rPr>
          <w:rFonts w:ascii="Arial" w:hAnsi="Arial" w:cs="Arial"/>
          <w:b/>
        </w:rPr>
        <w:t>Tax credit:</w:t>
      </w:r>
      <w:r>
        <w:rPr>
          <w:rFonts w:ascii="Arial" w:hAnsi="Arial" w:cs="Arial"/>
        </w:rPr>
        <w:t xml:space="preserve"> a direct reduction from the amount of taxes owed (not a deduction from income); tax credits are usually targeted to a policy or objective such as a child care tax credit, a residential energy improvement tax credit, a credit for certain education expenses, or a business tax credit for starting an employee pension program. </w:t>
      </w:r>
    </w:p>
    <w:p w:rsidR="0016646B" w:rsidRDefault="0016646B" w:rsidP="0016646B">
      <w:pPr>
        <w:pStyle w:val="NormalWeb"/>
      </w:pPr>
      <w:r w:rsidRPr="00E80A33">
        <w:rPr>
          <w:rFonts w:ascii="Arial" w:hAnsi="Arial" w:cs="Arial"/>
          <w:b/>
        </w:rPr>
        <w:t>Personal exemption:</w:t>
      </w:r>
      <w:r w:rsidR="00E80A33">
        <w:rPr>
          <w:rFonts w:ascii="Arial" w:hAnsi="Arial" w:cs="Arial"/>
        </w:rPr>
        <w:t xml:space="preserve"> </w:t>
      </w:r>
      <w:r>
        <w:rPr>
          <w:rFonts w:ascii="Arial" w:hAnsi="Arial" w:cs="Arial"/>
        </w:rPr>
        <w:t xml:space="preserve">dollar amount provided by the federal government (e.g. $3,700 in 2011) that is deducted from income for yourself and each “dependent” such as a child. </w:t>
      </w:r>
    </w:p>
    <w:p w:rsidR="0016646B" w:rsidRDefault="0016646B" w:rsidP="0016646B">
      <w:pPr>
        <w:pStyle w:val="NormalWeb"/>
      </w:pPr>
      <w:r w:rsidRPr="00E80A33">
        <w:rPr>
          <w:rFonts w:ascii="Arial" w:hAnsi="Arial" w:cs="Arial"/>
          <w:b/>
        </w:rPr>
        <w:t>Taxable income:</w:t>
      </w:r>
      <w:r w:rsidR="00E80A33">
        <w:rPr>
          <w:rFonts w:ascii="Arial" w:hAnsi="Arial" w:cs="Arial"/>
        </w:rPr>
        <w:t xml:space="preserve"> </w:t>
      </w:r>
      <w:r>
        <w:rPr>
          <w:rFonts w:ascii="Arial" w:hAnsi="Arial" w:cs="Arial"/>
        </w:rPr>
        <w:t>amount o</w:t>
      </w:r>
      <w:r w:rsidR="00E80A33">
        <w:rPr>
          <w:rFonts w:ascii="Arial" w:hAnsi="Arial" w:cs="Arial"/>
        </w:rPr>
        <w:t xml:space="preserve">f income </w:t>
      </w:r>
      <w:r>
        <w:rPr>
          <w:rFonts w:ascii="Arial" w:hAnsi="Arial" w:cs="Arial"/>
        </w:rPr>
        <w:t xml:space="preserve">taxed after all deductions but before tax credits. </w:t>
      </w:r>
    </w:p>
    <w:p w:rsidR="0016646B" w:rsidRDefault="0016646B" w:rsidP="0016646B">
      <w:pPr>
        <w:pStyle w:val="NormalWeb"/>
      </w:pPr>
      <w:r w:rsidRPr="00E80A33">
        <w:rPr>
          <w:rFonts w:ascii="Arial" w:hAnsi="Arial" w:cs="Arial"/>
          <w:b/>
        </w:rPr>
        <w:t>Flat tax:</w:t>
      </w:r>
      <w:r>
        <w:rPr>
          <w:rFonts w:ascii="Arial" w:hAnsi="Arial" w:cs="Arial"/>
        </w:rPr>
        <w:t xml:space="preserve"> a percentage tax rate that is the same across all levels of income. Progressive tax: tax rates that increase as income rises. </w:t>
      </w:r>
    </w:p>
    <w:p w:rsidR="0016646B" w:rsidRDefault="0016646B" w:rsidP="0016646B">
      <w:pPr>
        <w:pStyle w:val="NormalWeb"/>
      </w:pPr>
      <w:r w:rsidRPr="00E80A33">
        <w:rPr>
          <w:rFonts w:ascii="Arial" w:hAnsi="Arial" w:cs="Arial"/>
          <w:b/>
        </w:rPr>
        <w:t>Marginal tax rate:</w:t>
      </w:r>
      <w:r>
        <w:rPr>
          <w:rFonts w:ascii="Arial" w:hAnsi="Arial" w:cs="Arial"/>
        </w:rPr>
        <w:t xml:space="preserve"> the rate at which the last (highest) dollar of income is taxed. Margin means “extra” or “added.” </w:t>
      </w:r>
    </w:p>
    <w:p w:rsidR="0016646B" w:rsidRDefault="0016646B" w:rsidP="0016646B">
      <w:pPr>
        <w:pStyle w:val="NormalWeb"/>
      </w:pPr>
      <w:r w:rsidRPr="00E80A33">
        <w:rPr>
          <w:rFonts w:ascii="Arial" w:hAnsi="Arial" w:cs="Arial"/>
          <w:b/>
        </w:rPr>
        <w:t>Marginal tax bracket:</w:t>
      </w:r>
      <w:r w:rsidR="00E80A33">
        <w:rPr>
          <w:rFonts w:ascii="Arial" w:hAnsi="Arial" w:cs="Arial"/>
        </w:rPr>
        <w:t xml:space="preserve"> </w:t>
      </w:r>
      <w:r>
        <w:rPr>
          <w:rFonts w:ascii="Arial" w:hAnsi="Arial" w:cs="Arial"/>
        </w:rPr>
        <w:t xml:space="preserve">dollar range in income that corresponds to a marginal tax rate. </w:t>
      </w:r>
    </w:p>
    <w:p w:rsidR="00E80A33" w:rsidRDefault="00E80A33" w:rsidP="00E80A33">
      <w:pPr>
        <w:pStyle w:val="NormalWeb"/>
      </w:pPr>
      <w:r w:rsidRPr="00E80A33">
        <w:rPr>
          <w:rFonts w:ascii="Arial" w:hAnsi="Arial" w:cs="Arial"/>
          <w:b/>
        </w:rPr>
        <w:t>Average tax rate:</w:t>
      </w:r>
      <w:r>
        <w:rPr>
          <w:rFonts w:ascii="Arial" w:hAnsi="Arial" w:cs="Arial"/>
        </w:rPr>
        <w:t xml:space="preserve"> the amount of total taxes paid/owed divided by total income; this gives a sense of what the average income tax burden for an individual. </w:t>
      </w:r>
    </w:p>
    <w:p w:rsidR="00E80A33" w:rsidRDefault="00E80A33" w:rsidP="00E80A33">
      <w:pPr>
        <w:pStyle w:val="NormalWeb"/>
      </w:pPr>
      <w:r w:rsidRPr="00E80A33">
        <w:rPr>
          <w:rFonts w:ascii="Arial" w:hAnsi="Arial" w:cs="Arial"/>
          <w:b/>
        </w:rPr>
        <w:t>Exclusions:</w:t>
      </w:r>
      <w:r>
        <w:rPr>
          <w:rFonts w:ascii="Arial" w:hAnsi="Arial" w:cs="Arial"/>
        </w:rPr>
        <w:t xml:space="preserve"> dollar amounts of income that are tax-exempt, or not subject to federal income tax. An example would be interest on most U.S. state and municipal bonds. </w:t>
      </w:r>
    </w:p>
    <w:p w:rsidR="00E80A33" w:rsidRDefault="00E80A33" w:rsidP="00E80A33">
      <w:pPr>
        <w:pStyle w:val="NormalWeb"/>
        <w:rPr>
          <w:rFonts w:ascii="Arial" w:hAnsi="Arial" w:cs="Arial"/>
        </w:rPr>
      </w:pPr>
      <w:r w:rsidRPr="00E80A33">
        <w:rPr>
          <w:rFonts w:ascii="Arial" w:hAnsi="Arial" w:cs="Arial"/>
          <w:b/>
        </w:rPr>
        <w:t>Tax-deferred income:</w:t>
      </w:r>
      <w:r>
        <w:rPr>
          <w:rFonts w:ascii="Arial" w:hAnsi="Arial" w:cs="Arial"/>
        </w:rPr>
        <w:t xml:space="preserve"> income to be taxed at a later date, such as interest/earnings from a traditional Individual Retirement Account (IRA). </w:t>
      </w:r>
    </w:p>
    <w:p w:rsidR="00E80A33" w:rsidRPr="00E80A33" w:rsidRDefault="00E80A33" w:rsidP="00E80A33">
      <w:pPr>
        <w:spacing w:before="120" w:after="120"/>
        <w:rPr>
          <w:rFonts w:ascii="Times New Roman" w:eastAsia="Times New Roman" w:hAnsi="Times New Roman" w:cs="Times New Roman"/>
          <w:b/>
        </w:rPr>
      </w:pPr>
      <w:r w:rsidRPr="00E80A33">
        <w:rPr>
          <w:rFonts w:ascii="Arial" w:eastAsia="Times New Roman" w:hAnsi="Arial" w:cs="Arial"/>
          <w:b/>
        </w:rPr>
        <w:t xml:space="preserve">Some interesting historical highlights: </w:t>
      </w:r>
    </w:p>
    <w:p w:rsidR="00E80A33" w:rsidRPr="00E80A33" w:rsidRDefault="00E80A33" w:rsidP="00E80A33">
      <w:pPr>
        <w:numPr>
          <w:ilvl w:val="0"/>
          <w:numId w:val="1"/>
        </w:numPr>
        <w:spacing w:before="120" w:after="120"/>
        <w:rPr>
          <w:rFonts w:ascii="Symbol" w:eastAsia="Times New Roman" w:hAnsi="Symbol" w:cs="Times New Roman"/>
        </w:rPr>
      </w:pPr>
      <w:r w:rsidRPr="00E80A33">
        <w:rPr>
          <w:rFonts w:ascii="Arial" w:eastAsia="Times New Roman" w:hAnsi="Arial" w:cs="Arial"/>
        </w:rPr>
        <w:t>When the U.S. income tax was instituted in 1913, t</w:t>
      </w:r>
      <w:r>
        <w:rPr>
          <w:rFonts w:ascii="Arial" w:eastAsia="Times New Roman" w:hAnsi="Arial" w:cs="Arial"/>
        </w:rPr>
        <w:t>he top marginal tax rate was 7</w:t>
      </w:r>
      <w:r w:rsidRPr="00E80A33">
        <w:rPr>
          <w:rFonts w:ascii="Arial" w:eastAsia="Times New Roman" w:hAnsi="Arial" w:cs="Arial"/>
        </w:rPr>
        <w:t xml:space="preserve">% </w:t>
      </w:r>
    </w:p>
    <w:p w:rsidR="00E80A33" w:rsidRPr="00E80A33" w:rsidRDefault="00E80A33" w:rsidP="00E80A33">
      <w:pPr>
        <w:numPr>
          <w:ilvl w:val="0"/>
          <w:numId w:val="1"/>
        </w:numPr>
        <w:spacing w:before="120" w:after="120"/>
        <w:rPr>
          <w:rFonts w:ascii="Symbol" w:eastAsia="Times New Roman" w:hAnsi="Symbol" w:cs="Times New Roman"/>
        </w:rPr>
      </w:pPr>
      <w:r w:rsidRPr="00E80A33">
        <w:rPr>
          <w:rFonts w:ascii="Arial" w:eastAsia="Times New Roman" w:hAnsi="Arial" w:cs="Arial"/>
        </w:rPr>
        <w:t>By 1921, the top mar</w:t>
      </w:r>
      <w:r>
        <w:rPr>
          <w:rFonts w:ascii="Arial" w:eastAsia="Times New Roman" w:hAnsi="Arial" w:cs="Arial"/>
        </w:rPr>
        <w:t>ginal tax rate rose to 73%</w:t>
      </w:r>
      <w:r w:rsidRPr="00E80A33">
        <w:rPr>
          <w:rFonts w:ascii="Arial" w:eastAsia="Times New Roman" w:hAnsi="Arial" w:cs="Arial"/>
        </w:rPr>
        <w:t xml:space="preserve"> </w:t>
      </w:r>
    </w:p>
    <w:p w:rsidR="00E80A33" w:rsidRPr="00E80A33" w:rsidRDefault="00E80A33" w:rsidP="00E80A33">
      <w:pPr>
        <w:numPr>
          <w:ilvl w:val="0"/>
          <w:numId w:val="1"/>
        </w:numPr>
        <w:spacing w:before="120" w:after="120"/>
        <w:rPr>
          <w:rFonts w:ascii="Symbol" w:eastAsia="Times New Roman" w:hAnsi="Symbol" w:cs="Times New Roman"/>
        </w:rPr>
      </w:pPr>
      <w:r w:rsidRPr="00E80A33">
        <w:rPr>
          <w:rFonts w:ascii="Arial" w:eastAsia="Times New Roman" w:hAnsi="Arial" w:cs="Arial"/>
        </w:rPr>
        <w:t>In 1922, it was lowere</w:t>
      </w:r>
      <w:r>
        <w:rPr>
          <w:rFonts w:ascii="Arial" w:eastAsia="Times New Roman" w:hAnsi="Arial" w:cs="Arial"/>
        </w:rPr>
        <w:t>d to 56% and in 1925 to 25%</w:t>
      </w:r>
      <w:r w:rsidRPr="00E80A33">
        <w:rPr>
          <w:rFonts w:ascii="Arial" w:eastAsia="Times New Roman" w:hAnsi="Arial" w:cs="Arial"/>
        </w:rPr>
        <w:t xml:space="preserve"> </w:t>
      </w:r>
    </w:p>
    <w:p w:rsidR="00E80A33" w:rsidRPr="00E80A33" w:rsidRDefault="00E80A33" w:rsidP="00E80A33">
      <w:pPr>
        <w:numPr>
          <w:ilvl w:val="0"/>
          <w:numId w:val="1"/>
        </w:numPr>
        <w:spacing w:before="120" w:after="120"/>
        <w:rPr>
          <w:rFonts w:ascii="Symbol" w:eastAsia="Times New Roman" w:hAnsi="Symbol" w:cs="Times New Roman"/>
        </w:rPr>
      </w:pPr>
      <w:r w:rsidRPr="00E80A33">
        <w:rPr>
          <w:rFonts w:ascii="Arial" w:eastAsia="Times New Roman" w:hAnsi="Arial" w:cs="Arial"/>
        </w:rPr>
        <w:t xml:space="preserve">With the country’s economic needs during the Great Depression and </w:t>
      </w:r>
    </w:p>
    <w:p w:rsidR="00E80A33" w:rsidRPr="00E80A33" w:rsidRDefault="00E80A33" w:rsidP="00E80A33">
      <w:pPr>
        <w:spacing w:before="120" w:after="120"/>
        <w:ind w:left="720"/>
        <w:rPr>
          <w:rFonts w:ascii="Symbol" w:eastAsia="Times New Roman" w:hAnsi="Symbol" w:cs="Times New Roman"/>
        </w:rPr>
      </w:pPr>
      <w:r w:rsidRPr="00E80A33">
        <w:rPr>
          <w:rFonts w:ascii="Arial" w:eastAsia="Times New Roman" w:hAnsi="Arial" w:cs="Arial"/>
        </w:rPr>
        <w:t xml:space="preserve">the wartime needs during World War II, the top marginal income tax </w:t>
      </w:r>
    </w:p>
    <w:p w:rsidR="00E80A33" w:rsidRPr="00E80A33" w:rsidRDefault="00E80A33" w:rsidP="00E80A33">
      <w:pPr>
        <w:spacing w:before="120" w:after="120"/>
        <w:ind w:left="720"/>
        <w:rPr>
          <w:rFonts w:ascii="Symbol" w:eastAsia="Times New Roman" w:hAnsi="Symbol" w:cs="Times New Roman"/>
        </w:rPr>
      </w:pPr>
      <w:r w:rsidRPr="00E80A33">
        <w:rPr>
          <w:rFonts w:ascii="Arial" w:eastAsia="Times New Roman" w:hAnsi="Arial" w:cs="Arial"/>
        </w:rPr>
        <w:t>rate again increased gradually from</w:t>
      </w:r>
      <w:r>
        <w:rPr>
          <w:rFonts w:ascii="Arial" w:eastAsia="Times New Roman" w:hAnsi="Arial" w:cs="Arial"/>
        </w:rPr>
        <w:t xml:space="preserve"> 63% in 1932 to 94% in 1945</w:t>
      </w:r>
      <w:r w:rsidRPr="00E80A33">
        <w:rPr>
          <w:rFonts w:ascii="Arial" w:eastAsia="Times New Roman" w:hAnsi="Arial" w:cs="Arial"/>
        </w:rPr>
        <w:t xml:space="preserve"> </w:t>
      </w:r>
    </w:p>
    <w:p w:rsidR="00E80A33" w:rsidRPr="00E80A33" w:rsidRDefault="00E80A33" w:rsidP="00E80A33">
      <w:pPr>
        <w:numPr>
          <w:ilvl w:val="0"/>
          <w:numId w:val="1"/>
        </w:numPr>
        <w:spacing w:before="120" w:after="120"/>
        <w:rPr>
          <w:rFonts w:ascii="Symbol" w:eastAsia="Times New Roman" w:hAnsi="Symbol" w:cs="Times New Roman"/>
        </w:rPr>
      </w:pPr>
      <w:r w:rsidRPr="00E80A33">
        <w:rPr>
          <w:rFonts w:ascii="Arial" w:eastAsia="Times New Roman" w:hAnsi="Arial" w:cs="Arial"/>
        </w:rPr>
        <w:t>In 1979, the top rate was lowere</w:t>
      </w:r>
      <w:r>
        <w:rPr>
          <w:rFonts w:ascii="Arial" w:eastAsia="Times New Roman" w:hAnsi="Arial" w:cs="Arial"/>
        </w:rPr>
        <w:t>d to 70% and in 1982 to 50%</w:t>
      </w:r>
      <w:r w:rsidRPr="00E80A33">
        <w:rPr>
          <w:rFonts w:ascii="Arial" w:eastAsia="Times New Roman" w:hAnsi="Arial" w:cs="Arial"/>
        </w:rPr>
        <w:t xml:space="preserve"> </w:t>
      </w:r>
    </w:p>
    <w:p w:rsidR="00E80A33" w:rsidRPr="00E80A33" w:rsidRDefault="00E80A33" w:rsidP="00E80A33">
      <w:pPr>
        <w:numPr>
          <w:ilvl w:val="0"/>
          <w:numId w:val="1"/>
        </w:numPr>
        <w:spacing w:before="120" w:after="120"/>
        <w:rPr>
          <w:rFonts w:ascii="Symbol" w:eastAsia="Times New Roman" w:hAnsi="Symbol" w:cs="Times New Roman"/>
        </w:rPr>
      </w:pPr>
      <w:r w:rsidRPr="00E80A33">
        <w:rPr>
          <w:rFonts w:ascii="Arial" w:eastAsia="Times New Roman" w:hAnsi="Arial" w:cs="Arial"/>
        </w:rPr>
        <w:t xml:space="preserve">Since 1987, the top marginal tax rate has hovered near the 30s, and in </w:t>
      </w:r>
    </w:p>
    <w:p w:rsidR="00E80A33" w:rsidRPr="00E80A33" w:rsidRDefault="00E80A33" w:rsidP="00E80A33">
      <w:pPr>
        <w:spacing w:before="120" w:after="120"/>
        <w:ind w:left="720"/>
        <w:rPr>
          <w:rFonts w:ascii="Symbol" w:eastAsia="Times New Roman" w:hAnsi="Symbol" w:cs="Times New Roman"/>
        </w:rPr>
      </w:pPr>
      <w:r w:rsidRPr="00E80A33">
        <w:rPr>
          <w:rFonts w:ascii="Arial" w:eastAsia="Times New Roman" w:hAnsi="Arial" w:cs="Arial"/>
        </w:rPr>
        <w:t xml:space="preserve">2003 became 35%, where it is today. </w:t>
      </w:r>
    </w:p>
    <w:p w:rsidR="00E80A33" w:rsidRPr="00E80A33" w:rsidRDefault="00E80A33" w:rsidP="00E80A33">
      <w:pPr>
        <w:pStyle w:val="NormalWeb"/>
        <w:rPr>
          <w:sz w:val="22"/>
          <w:szCs w:val="22"/>
        </w:rPr>
      </w:pPr>
      <w:bookmarkStart w:id="0" w:name="_GoBack"/>
      <w:bookmarkEnd w:id="0"/>
    </w:p>
    <w:p w:rsidR="0016646B" w:rsidRPr="00E80A33" w:rsidRDefault="0016646B" w:rsidP="0016646B">
      <w:pPr>
        <w:pStyle w:val="NormalWeb"/>
        <w:spacing w:before="120" w:beforeAutospacing="0" w:after="120" w:afterAutospacing="0"/>
        <w:rPr>
          <w:rFonts w:ascii="Arial" w:hAnsi="Arial" w:cs="Arial"/>
          <w:sz w:val="22"/>
          <w:szCs w:val="22"/>
        </w:rPr>
      </w:pPr>
    </w:p>
    <w:sectPr w:rsidR="0016646B" w:rsidRPr="00E80A33" w:rsidSect="00E70D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61BB0"/>
    <w:multiLevelType w:val="multilevel"/>
    <w:tmpl w:val="B07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EC"/>
    <w:rsid w:val="0001098D"/>
    <w:rsid w:val="000C4AF3"/>
    <w:rsid w:val="00103461"/>
    <w:rsid w:val="00123259"/>
    <w:rsid w:val="0012580E"/>
    <w:rsid w:val="001509BD"/>
    <w:rsid w:val="0016646B"/>
    <w:rsid w:val="001E54E5"/>
    <w:rsid w:val="0025771E"/>
    <w:rsid w:val="002B0268"/>
    <w:rsid w:val="00390FB6"/>
    <w:rsid w:val="003C0B48"/>
    <w:rsid w:val="00462CB7"/>
    <w:rsid w:val="004C4570"/>
    <w:rsid w:val="006127CF"/>
    <w:rsid w:val="007A6599"/>
    <w:rsid w:val="0081652E"/>
    <w:rsid w:val="00884CE1"/>
    <w:rsid w:val="009F467A"/>
    <w:rsid w:val="00AA2A80"/>
    <w:rsid w:val="00B768EE"/>
    <w:rsid w:val="00C4362F"/>
    <w:rsid w:val="00D65E91"/>
    <w:rsid w:val="00E70DEC"/>
    <w:rsid w:val="00E80A33"/>
    <w:rsid w:val="00EF03CA"/>
    <w:rsid w:val="00EF5190"/>
    <w:rsid w:val="00F22A89"/>
    <w:rsid w:val="00F553B4"/>
    <w:rsid w:val="00F852B4"/>
    <w:rsid w:val="00FB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B61EF"/>
  <w15:chartTrackingRefBased/>
  <w15:docId w15:val="{3FEA5AE6-32D4-3447-99FE-A15D3C9D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D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5833">
      <w:bodyDiv w:val="1"/>
      <w:marLeft w:val="0"/>
      <w:marRight w:val="0"/>
      <w:marTop w:val="0"/>
      <w:marBottom w:val="0"/>
      <w:divBdr>
        <w:top w:val="none" w:sz="0" w:space="0" w:color="auto"/>
        <w:left w:val="none" w:sz="0" w:space="0" w:color="auto"/>
        <w:bottom w:val="none" w:sz="0" w:space="0" w:color="auto"/>
        <w:right w:val="none" w:sz="0" w:space="0" w:color="auto"/>
      </w:divBdr>
      <w:divsChild>
        <w:div w:id="574898141">
          <w:marLeft w:val="0"/>
          <w:marRight w:val="0"/>
          <w:marTop w:val="0"/>
          <w:marBottom w:val="0"/>
          <w:divBdr>
            <w:top w:val="none" w:sz="0" w:space="0" w:color="auto"/>
            <w:left w:val="none" w:sz="0" w:space="0" w:color="auto"/>
            <w:bottom w:val="none" w:sz="0" w:space="0" w:color="auto"/>
            <w:right w:val="none" w:sz="0" w:space="0" w:color="auto"/>
          </w:divBdr>
          <w:divsChild>
            <w:div w:id="1778788512">
              <w:marLeft w:val="0"/>
              <w:marRight w:val="0"/>
              <w:marTop w:val="0"/>
              <w:marBottom w:val="0"/>
              <w:divBdr>
                <w:top w:val="none" w:sz="0" w:space="0" w:color="auto"/>
                <w:left w:val="none" w:sz="0" w:space="0" w:color="auto"/>
                <w:bottom w:val="none" w:sz="0" w:space="0" w:color="auto"/>
                <w:right w:val="none" w:sz="0" w:space="0" w:color="auto"/>
              </w:divBdr>
              <w:divsChild>
                <w:div w:id="1955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4971">
      <w:bodyDiv w:val="1"/>
      <w:marLeft w:val="0"/>
      <w:marRight w:val="0"/>
      <w:marTop w:val="0"/>
      <w:marBottom w:val="0"/>
      <w:divBdr>
        <w:top w:val="none" w:sz="0" w:space="0" w:color="auto"/>
        <w:left w:val="none" w:sz="0" w:space="0" w:color="auto"/>
        <w:bottom w:val="none" w:sz="0" w:space="0" w:color="auto"/>
        <w:right w:val="none" w:sz="0" w:space="0" w:color="auto"/>
      </w:divBdr>
      <w:divsChild>
        <w:div w:id="1443500743">
          <w:marLeft w:val="0"/>
          <w:marRight w:val="0"/>
          <w:marTop w:val="0"/>
          <w:marBottom w:val="0"/>
          <w:divBdr>
            <w:top w:val="none" w:sz="0" w:space="0" w:color="auto"/>
            <w:left w:val="none" w:sz="0" w:space="0" w:color="auto"/>
            <w:bottom w:val="none" w:sz="0" w:space="0" w:color="auto"/>
            <w:right w:val="none" w:sz="0" w:space="0" w:color="auto"/>
          </w:divBdr>
          <w:divsChild>
            <w:div w:id="2116097998">
              <w:marLeft w:val="0"/>
              <w:marRight w:val="0"/>
              <w:marTop w:val="0"/>
              <w:marBottom w:val="0"/>
              <w:divBdr>
                <w:top w:val="none" w:sz="0" w:space="0" w:color="auto"/>
                <w:left w:val="none" w:sz="0" w:space="0" w:color="auto"/>
                <w:bottom w:val="none" w:sz="0" w:space="0" w:color="auto"/>
                <w:right w:val="none" w:sz="0" w:space="0" w:color="auto"/>
              </w:divBdr>
              <w:divsChild>
                <w:div w:id="6396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5434">
      <w:bodyDiv w:val="1"/>
      <w:marLeft w:val="0"/>
      <w:marRight w:val="0"/>
      <w:marTop w:val="0"/>
      <w:marBottom w:val="0"/>
      <w:divBdr>
        <w:top w:val="none" w:sz="0" w:space="0" w:color="auto"/>
        <w:left w:val="none" w:sz="0" w:space="0" w:color="auto"/>
        <w:bottom w:val="none" w:sz="0" w:space="0" w:color="auto"/>
        <w:right w:val="none" w:sz="0" w:space="0" w:color="auto"/>
      </w:divBdr>
      <w:divsChild>
        <w:div w:id="1400903370">
          <w:marLeft w:val="0"/>
          <w:marRight w:val="0"/>
          <w:marTop w:val="0"/>
          <w:marBottom w:val="0"/>
          <w:divBdr>
            <w:top w:val="none" w:sz="0" w:space="0" w:color="auto"/>
            <w:left w:val="none" w:sz="0" w:space="0" w:color="auto"/>
            <w:bottom w:val="none" w:sz="0" w:space="0" w:color="auto"/>
            <w:right w:val="none" w:sz="0" w:space="0" w:color="auto"/>
          </w:divBdr>
          <w:divsChild>
            <w:div w:id="1528177719">
              <w:marLeft w:val="0"/>
              <w:marRight w:val="0"/>
              <w:marTop w:val="0"/>
              <w:marBottom w:val="0"/>
              <w:divBdr>
                <w:top w:val="none" w:sz="0" w:space="0" w:color="auto"/>
                <w:left w:val="none" w:sz="0" w:space="0" w:color="auto"/>
                <w:bottom w:val="none" w:sz="0" w:space="0" w:color="auto"/>
                <w:right w:val="none" w:sz="0" w:space="0" w:color="auto"/>
              </w:divBdr>
              <w:divsChild>
                <w:div w:id="301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6733">
      <w:bodyDiv w:val="1"/>
      <w:marLeft w:val="0"/>
      <w:marRight w:val="0"/>
      <w:marTop w:val="0"/>
      <w:marBottom w:val="0"/>
      <w:divBdr>
        <w:top w:val="none" w:sz="0" w:space="0" w:color="auto"/>
        <w:left w:val="none" w:sz="0" w:space="0" w:color="auto"/>
        <w:bottom w:val="none" w:sz="0" w:space="0" w:color="auto"/>
        <w:right w:val="none" w:sz="0" w:space="0" w:color="auto"/>
      </w:divBdr>
      <w:divsChild>
        <w:div w:id="1933008468">
          <w:marLeft w:val="0"/>
          <w:marRight w:val="0"/>
          <w:marTop w:val="0"/>
          <w:marBottom w:val="0"/>
          <w:divBdr>
            <w:top w:val="none" w:sz="0" w:space="0" w:color="auto"/>
            <w:left w:val="none" w:sz="0" w:space="0" w:color="auto"/>
            <w:bottom w:val="none" w:sz="0" w:space="0" w:color="auto"/>
            <w:right w:val="none" w:sz="0" w:space="0" w:color="auto"/>
          </w:divBdr>
          <w:divsChild>
            <w:div w:id="511266668">
              <w:marLeft w:val="0"/>
              <w:marRight w:val="0"/>
              <w:marTop w:val="0"/>
              <w:marBottom w:val="0"/>
              <w:divBdr>
                <w:top w:val="none" w:sz="0" w:space="0" w:color="auto"/>
                <w:left w:val="none" w:sz="0" w:space="0" w:color="auto"/>
                <w:bottom w:val="none" w:sz="0" w:space="0" w:color="auto"/>
                <w:right w:val="none" w:sz="0" w:space="0" w:color="auto"/>
              </w:divBdr>
              <w:divsChild>
                <w:div w:id="18270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3</cp:revision>
  <dcterms:created xsi:type="dcterms:W3CDTF">2018-03-26T16:09:00Z</dcterms:created>
  <dcterms:modified xsi:type="dcterms:W3CDTF">2018-03-26T16:28:00Z</dcterms:modified>
</cp:coreProperties>
</file>